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696A" w14:textId="385A155A" w:rsidR="001734E5" w:rsidRDefault="00A375E4" w:rsidP="00A375E4">
      <w:pPr>
        <w:contextualSpacing/>
      </w:pPr>
      <w:r>
        <w:tab/>
      </w:r>
      <w:r>
        <w:tab/>
      </w:r>
      <w:r>
        <w:tab/>
        <w:t>K</w:t>
      </w:r>
    </w:p>
    <w:p w14:paraId="6BD75136" w14:textId="6B4B183F" w:rsidR="00A375E4" w:rsidRDefault="00A375E4" w:rsidP="00A375E4">
      <w:pPr>
        <w:contextualSpacing/>
      </w:pPr>
      <w:r>
        <w:tab/>
      </w:r>
      <w:r>
        <w:tab/>
        <w:t>o</w:t>
      </w:r>
      <w:r>
        <w:tab/>
      </w:r>
      <w:r>
        <w:tab/>
        <w:t>u</w:t>
      </w:r>
    </w:p>
    <w:p w14:paraId="78EDE942" w14:textId="202FA2EE" w:rsidR="00A375E4" w:rsidRDefault="00A375E4" w:rsidP="00A375E4">
      <w:pPr>
        <w:ind w:firstLine="708"/>
        <w:contextualSpacing/>
      </w:pPr>
      <w:r>
        <w:t>l</w:t>
      </w:r>
      <w:r>
        <w:tab/>
      </w:r>
      <w:r>
        <w:tab/>
      </w:r>
      <w:r>
        <w:tab/>
      </w:r>
      <w:r>
        <w:tab/>
        <w:t>j</w:t>
      </w:r>
    </w:p>
    <w:p w14:paraId="0376AEEC" w14:textId="1606FD3A" w:rsidR="00A375E4" w:rsidRDefault="00A375E4" w:rsidP="00A375E4">
      <w:pPr>
        <w:contextualSpacing/>
      </w:pPr>
      <w:r>
        <w:t xml:space="preserve">  b</w:t>
      </w:r>
      <w:r>
        <w:tab/>
      </w:r>
      <w:r>
        <w:tab/>
      </w:r>
      <w:r>
        <w:tab/>
      </w:r>
      <w:r>
        <w:tab/>
      </w:r>
      <w:r>
        <w:tab/>
      </w:r>
      <w:r>
        <w:tab/>
        <w:t>ę</w:t>
      </w:r>
    </w:p>
    <w:p w14:paraId="4E1EC57C" w14:textId="05F19251" w:rsidR="00A375E4" w:rsidRDefault="00A375E4" w:rsidP="00A375E4">
      <w:pPr>
        <w:contextualSpacing/>
      </w:pPr>
      <w:r>
        <w:t xml:space="preserve">  I tyczy się to</w:t>
      </w:r>
      <w:r>
        <w:tab/>
      </w:r>
      <w:r>
        <w:tab/>
      </w:r>
      <w:r>
        <w:tab/>
        <w:t xml:space="preserve">        wszystkiego I</w:t>
      </w:r>
    </w:p>
    <w:p w14:paraId="434C1EC5" w14:textId="4F3662A6" w:rsidR="00A375E4" w:rsidRDefault="00A375E4" w:rsidP="00A375E4">
      <w:pPr>
        <w:contextualSpacing/>
      </w:pPr>
      <w:r>
        <w:t xml:space="preserve">  I niczego również</w:t>
      </w:r>
      <w:r>
        <w:tab/>
      </w:r>
      <w:r>
        <w:tab/>
        <w:t xml:space="preserve">          wszystkich I</w:t>
      </w:r>
    </w:p>
    <w:p w14:paraId="520C309F" w14:textId="48FABABF" w:rsidR="00A375E4" w:rsidRDefault="00A375E4" w:rsidP="00A375E4">
      <w:pPr>
        <w:contextualSpacing/>
      </w:pPr>
      <w:r>
        <w:t xml:space="preserve">  I nikogo także</w:t>
      </w:r>
      <w:r>
        <w:tab/>
      </w:r>
      <w:r>
        <w:tab/>
      </w:r>
      <w:r>
        <w:tab/>
      </w:r>
      <w:r>
        <w:tab/>
        <w:t>tyczy się I</w:t>
      </w:r>
    </w:p>
    <w:p w14:paraId="010DC418" w14:textId="3A890AC2" w:rsidR="00A375E4" w:rsidRDefault="00A375E4" w:rsidP="00A375E4">
      <w:pPr>
        <w:contextualSpacing/>
      </w:pPr>
      <w:r>
        <w:t xml:space="preserve">  I tego co ja</w:t>
      </w:r>
      <w:r>
        <w:tab/>
      </w:r>
      <w:r>
        <w:tab/>
        <w:t>U</w:t>
      </w:r>
      <w:r>
        <w:tab/>
        <w:t xml:space="preserve">             osobiście I</w:t>
      </w:r>
    </w:p>
    <w:p w14:paraId="5A61C66C" w14:textId="708B0F3F" w:rsidR="00A375E4" w:rsidRDefault="00A375E4" w:rsidP="00A375E4">
      <w:pPr>
        <w:contextualSpacing/>
      </w:pPr>
      <w:r>
        <w:tab/>
      </w:r>
      <w:r>
        <w:tab/>
        <w:t>Z</w:t>
      </w:r>
      <w:r>
        <w:tab/>
      </w:r>
      <w:r>
        <w:tab/>
        <w:t>J</w:t>
      </w:r>
    </w:p>
    <w:p w14:paraId="234DEB21" w14:textId="7EA0FF23" w:rsidR="00A375E4" w:rsidRDefault="00A375E4" w:rsidP="00A375E4">
      <w:pPr>
        <w:contextualSpacing/>
      </w:pPr>
      <w:r>
        <w:tab/>
        <w:t>C</w:t>
      </w:r>
      <w:r>
        <w:tab/>
      </w:r>
      <w:r>
        <w:tab/>
      </w:r>
      <w:r>
        <w:tab/>
      </w:r>
      <w:r>
        <w:tab/>
        <w:t>Ę</w:t>
      </w:r>
    </w:p>
    <w:p w14:paraId="3D1B0CF7" w14:textId="6B34BFA7" w:rsidR="00A375E4" w:rsidRDefault="00A375E4" w:rsidP="00A375E4">
      <w:pPr>
        <w:contextualSpacing/>
      </w:pPr>
      <w:r>
        <w:t xml:space="preserve">  Lepsze to niż</w:t>
      </w:r>
      <w:r>
        <w:tab/>
      </w:r>
      <w:r>
        <w:tab/>
      </w:r>
      <w:r>
        <w:tab/>
        <w:t xml:space="preserve">  zapędzony w </w:t>
      </w:r>
      <w:proofErr w:type="spellStart"/>
      <w:r>
        <w:t>gaJ</w:t>
      </w:r>
      <w:proofErr w:type="spellEnd"/>
    </w:p>
    <w:p w14:paraId="43198C0B" w14:textId="1B09E641" w:rsidR="00A375E4" w:rsidRDefault="00A375E4" w:rsidP="00A375E4">
      <w:pPr>
        <w:contextualSpacing/>
      </w:pPr>
      <w:r>
        <w:t xml:space="preserve">  Lubieżnie proszący</w:t>
      </w:r>
      <w:r>
        <w:tab/>
      </w:r>
      <w:r>
        <w:tab/>
        <w:t xml:space="preserve">      wciąż daj i </w:t>
      </w:r>
      <w:proofErr w:type="spellStart"/>
      <w:r>
        <w:t>daJ</w:t>
      </w:r>
      <w:proofErr w:type="spellEnd"/>
    </w:p>
    <w:p w14:paraId="6B57C489" w14:textId="0022CB9E" w:rsidR="00A375E4" w:rsidRDefault="00A375E4" w:rsidP="00A375E4">
      <w:pPr>
        <w:contextualSpacing/>
      </w:pPr>
      <w:r>
        <w:t xml:space="preserve">  Lepiej czuć raz</w:t>
      </w:r>
      <w:r>
        <w:tab/>
      </w:r>
      <w:r>
        <w:tab/>
      </w:r>
      <w:r>
        <w:tab/>
        <w:t xml:space="preserve">     smak jakim </w:t>
      </w:r>
      <w:proofErr w:type="spellStart"/>
      <w:r>
        <w:t>raJ</w:t>
      </w:r>
      <w:proofErr w:type="spellEnd"/>
    </w:p>
    <w:p w14:paraId="33906620" w14:textId="1210B3CE" w:rsidR="00A375E4" w:rsidRDefault="00A375E4" w:rsidP="00A375E4">
      <w:pPr>
        <w:contextualSpacing/>
      </w:pPr>
      <w:r>
        <w:t xml:space="preserve">  Leżący za bramą</w:t>
      </w:r>
      <w:r>
        <w:tab/>
      </w:r>
      <w:r>
        <w:tab/>
        <w:t xml:space="preserve">        ofiaruj </w:t>
      </w:r>
      <w:proofErr w:type="spellStart"/>
      <w:r>
        <w:t>oferuJ</w:t>
      </w:r>
      <w:proofErr w:type="spellEnd"/>
    </w:p>
    <w:p w14:paraId="537164CB" w14:textId="10CEAE43" w:rsidR="00A375E4" w:rsidRDefault="00A375E4" w:rsidP="00A375E4">
      <w:pPr>
        <w:contextualSpacing/>
      </w:pPr>
      <w:r>
        <w:t>O t w ó r z s i ę n a ś w i a T a i w ś a n ę i s j i n k m a Z</w:t>
      </w:r>
    </w:p>
    <w:p w14:paraId="7B54026C" w14:textId="77777777" w:rsidR="008A765F" w:rsidRDefault="008A765F" w:rsidP="00A707EE">
      <w:pPr>
        <w:contextualSpacing/>
        <w:jc w:val="right"/>
        <w:rPr>
          <w:i/>
          <w:iCs/>
        </w:rPr>
      </w:pPr>
    </w:p>
    <w:p w14:paraId="215AE86F" w14:textId="77777777" w:rsidR="008A765F" w:rsidRDefault="008A765F" w:rsidP="00A707EE">
      <w:pPr>
        <w:contextualSpacing/>
        <w:jc w:val="right"/>
        <w:rPr>
          <w:i/>
          <w:iCs/>
        </w:rPr>
      </w:pPr>
    </w:p>
    <w:p w14:paraId="397D8094" w14:textId="77777777" w:rsidR="008A765F" w:rsidRDefault="008A765F" w:rsidP="008A765F">
      <w:pPr>
        <w:contextualSpacing/>
        <w:jc w:val="center"/>
        <w:rPr>
          <w:i/>
          <w:iCs/>
        </w:rPr>
      </w:pPr>
    </w:p>
    <w:p w14:paraId="46A744CF" w14:textId="3793BB19" w:rsidR="00A707EE" w:rsidRPr="005020B8" w:rsidRDefault="00A707EE" w:rsidP="008A765F">
      <w:pPr>
        <w:contextualSpacing/>
        <w:jc w:val="center"/>
        <w:rPr>
          <w:i/>
          <w:iCs/>
        </w:rPr>
      </w:pPr>
      <w:r w:rsidRPr="005020B8">
        <w:rPr>
          <w:i/>
          <w:iCs/>
        </w:rPr>
        <w:t>Hubert Kasperowicz</w:t>
      </w:r>
    </w:p>
    <w:sectPr w:rsidR="00A707EE" w:rsidRPr="0050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E4"/>
    <w:rsid w:val="001734E5"/>
    <w:rsid w:val="005020B8"/>
    <w:rsid w:val="008A765F"/>
    <w:rsid w:val="00A375E4"/>
    <w:rsid w:val="00A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47BA"/>
  <w15:chartTrackingRefBased/>
  <w15:docId w15:val="{52061094-E118-40A9-A3BA-F7EBDABA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Kasperowicz</dc:creator>
  <cp:keywords/>
  <dc:description/>
  <cp:lastModifiedBy>Hubert Kasperowicz</cp:lastModifiedBy>
  <cp:revision>4</cp:revision>
  <dcterms:created xsi:type="dcterms:W3CDTF">2023-04-28T12:26:00Z</dcterms:created>
  <dcterms:modified xsi:type="dcterms:W3CDTF">2023-06-19T09:40:00Z</dcterms:modified>
</cp:coreProperties>
</file>